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399" w:rsidRPr="00430CFA" w:rsidRDefault="00980399" w:rsidP="00430CFA">
      <w:pPr>
        <w:spacing w:line="480" w:lineRule="auto"/>
        <w:jc w:val="both"/>
        <w:rPr>
          <w:rFonts w:ascii="Times New Roman" w:hAnsi="Times New Roman" w:cs="Times New Roman"/>
          <w:b/>
          <w:sz w:val="24"/>
          <w:szCs w:val="24"/>
        </w:rPr>
      </w:pPr>
      <w:r w:rsidRPr="00430CFA">
        <w:rPr>
          <w:rFonts w:ascii="Times New Roman" w:hAnsi="Times New Roman" w:cs="Times New Roman"/>
          <w:b/>
          <w:sz w:val="24"/>
          <w:szCs w:val="24"/>
        </w:rPr>
        <w:t>Question 1.</w:t>
      </w:r>
    </w:p>
    <w:p w:rsidR="00185072" w:rsidRPr="00430CFA" w:rsidRDefault="006A47EF" w:rsidP="00430CFA">
      <w:pPr>
        <w:spacing w:line="480" w:lineRule="auto"/>
        <w:jc w:val="both"/>
        <w:rPr>
          <w:rFonts w:ascii="Times New Roman" w:hAnsi="Times New Roman" w:cs="Times New Roman"/>
          <w:b/>
          <w:sz w:val="24"/>
          <w:szCs w:val="24"/>
        </w:rPr>
      </w:pPr>
      <w:r w:rsidRPr="00430CFA">
        <w:rPr>
          <w:rFonts w:ascii="Times New Roman" w:hAnsi="Times New Roman" w:cs="Times New Roman"/>
          <w:b/>
          <w:sz w:val="24"/>
          <w:szCs w:val="24"/>
        </w:rPr>
        <w:t xml:space="preserve">Health plans participating in the Affordable Care Act must be accredited; what is the difference between the National Committee for Quality Assurance (NCQA) and the Utilization Review Accreditation Commission (URAC)? Why would a health plan select one over the other? </w:t>
      </w:r>
    </w:p>
    <w:p w:rsidR="00075396" w:rsidRPr="00075396" w:rsidRDefault="00075396" w:rsidP="00075396">
      <w:pPr>
        <w:spacing w:line="480" w:lineRule="auto"/>
        <w:jc w:val="both"/>
        <w:rPr>
          <w:rFonts w:ascii="Times New Roman" w:hAnsi="Times New Roman" w:cs="Times New Roman"/>
          <w:sz w:val="24"/>
          <w:szCs w:val="24"/>
        </w:rPr>
      </w:pPr>
      <w:r w:rsidRPr="00075396">
        <w:rPr>
          <w:rFonts w:ascii="Times New Roman" w:hAnsi="Times New Roman" w:cs="Times New Roman"/>
          <w:sz w:val="24"/>
          <w:szCs w:val="24"/>
        </w:rPr>
        <w:t>The Utilization Review Accreditation Commission (URAC) began in 1990, and it has accredited more than six-hundred organizations. On the other hand, the National Committee for Quality Assurance (NCQA) began in 1990, and it has accredited more than forty-thousand organizations.</w:t>
      </w:r>
    </w:p>
    <w:p w:rsidR="00075396" w:rsidRPr="00075396" w:rsidRDefault="00075396" w:rsidP="00075396">
      <w:pPr>
        <w:spacing w:line="480" w:lineRule="auto"/>
        <w:jc w:val="both"/>
        <w:rPr>
          <w:rFonts w:ascii="Times New Roman" w:hAnsi="Times New Roman" w:cs="Times New Roman"/>
          <w:sz w:val="24"/>
          <w:szCs w:val="24"/>
        </w:rPr>
      </w:pPr>
      <w:r w:rsidRPr="00075396">
        <w:rPr>
          <w:rFonts w:ascii="Times New Roman" w:hAnsi="Times New Roman" w:cs="Times New Roman"/>
          <w:sz w:val="24"/>
          <w:szCs w:val="24"/>
        </w:rPr>
        <w:t xml:space="preserve">URAC employs an accreditation period of between 4–6 months after the reception of an application, whereas NCQA accreditation period varies based on organization's preparation in terms of policies, procedures, or processes (Lundy &amp; </w:t>
      </w:r>
      <w:proofErr w:type="spellStart"/>
      <w:r w:rsidRPr="00075396">
        <w:rPr>
          <w:rFonts w:ascii="Times New Roman" w:hAnsi="Times New Roman" w:cs="Times New Roman"/>
          <w:sz w:val="24"/>
          <w:szCs w:val="24"/>
        </w:rPr>
        <w:t>Janes</w:t>
      </w:r>
      <w:proofErr w:type="spellEnd"/>
      <w:r w:rsidRPr="00075396">
        <w:rPr>
          <w:rFonts w:ascii="Times New Roman" w:hAnsi="Times New Roman" w:cs="Times New Roman"/>
          <w:sz w:val="24"/>
          <w:szCs w:val="24"/>
        </w:rPr>
        <w:t>, 2009).</w:t>
      </w:r>
    </w:p>
    <w:p w:rsidR="00075396" w:rsidRPr="00075396" w:rsidRDefault="00075396" w:rsidP="00075396">
      <w:pPr>
        <w:spacing w:line="480" w:lineRule="auto"/>
        <w:jc w:val="both"/>
        <w:rPr>
          <w:rFonts w:ascii="Times New Roman" w:hAnsi="Times New Roman" w:cs="Times New Roman"/>
          <w:sz w:val="24"/>
          <w:szCs w:val="24"/>
        </w:rPr>
      </w:pPr>
      <w:r w:rsidRPr="00075396">
        <w:rPr>
          <w:rFonts w:ascii="Times New Roman" w:hAnsi="Times New Roman" w:cs="Times New Roman"/>
          <w:sz w:val="24"/>
          <w:szCs w:val="24"/>
        </w:rPr>
        <w:t xml:space="preserve">The accreditation of the URAC is only recognized by some states – its accreditation can be applied to meet state regulatory policies or requirements instead of separate reporting to the states. On the other hand, the NCQA is a widely recognized symbol of quality. </w:t>
      </w:r>
    </w:p>
    <w:p w:rsidR="00075396" w:rsidRPr="00075396" w:rsidRDefault="00075396" w:rsidP="00075396">
      <w:pPr>
        <w:spacing w:line="480" w:lineRule="auto"/>
        <w:jc w:val="both"/>
        <w:rPr>
          <w:rFonts w:ascii="Times New Roman" w:hAnsi="Times New Roman" w:cs="Times New Roman"/>
          <w:sz w:val="24"/>
          <w:szCs w:val="24"/>
        </w:rPr>
      </w:pPr>
      <w:r w:rsidRPr="00075396">
        <w:rPr>
          <w:rFonts w:ascii="Times New Roman" w:hAnsi="Times New Roman" w:cs="Times New Roman"/>
          <w:sz w:val="24"/>
          <w:szCs w:val="24"/>
        </w:rPr>
        <w:t>URAC supports programs such as health plan, healthcare operations and management, pharmacy quality managements programs, organizational management certification and provider integration and coordination programs. On the other hand, NCQA runs programs such as new health plans, disease management, accreditation of user groups, case management and wellness and health promotion programs.</w:t>
      </w:r>
    </w:p>
    <w:p w:rsidR="00075396" w:rsidRDefault="00075396" w:rsidP="00075396">
      <w:pPr>
        <w:spacing w:line="480" w:lineRule="auto"/>
        <w:jc w:val="both"/>
        <w:rPr>
          <w:rFonts w:ascii="Times New Roman" w:hAnsi="Times New Roman" w:cs="Times New Roman"/>
          <w:sz w:val="24"/>
          <w:szCs w:val="24"/>
        </w:rPr>
      </w:pPr>
      <w:r w:rsidRPr="00075396">
        <w:rPr>
          <w:rFonts w:ascii="Times New Roman" w:hAnsi="Times New Roman" w:cs="Times New Roman"/>
          <w:sz w:val="24"/>
          <w:szCs w:val="24"/>
        </w:rPr>
        <w:t xml:space="preserve">Ana organization can choose to follow the NCQA since it has a large reach – it has more than 40,000 accredited organizations compared to URAC's more than 600. If NCQA has accredited the health plan of an organization, then there is a significant benefit to selecting an NCQA-certified </w:t>
      </w:r>
      <w:r w:rsidRPr="00075396">
        <w:rPr>
          <w:rFonts w:ascii="Times New Roman" w:hAnsi="Times New Roman" w:cs="Times New Roman"/>
          <w:sz w:val="24"/>
          <w:szCs w:val="24"/>
        </w:rPr>
        <w:lastRenderedPageBreak/>
        <w:t>CVO. This would then mean that the health plan has automatically met all NCQA accreditation requirements, which would simplify the auditing process (Lundy et al., 2009).</w:t>
      </w:r>
      <w:r w:rsidRPr="00075396">
        <w:rPr>
          <w:rFonts w:ascii="Times New Roman" w:hAnsi="Times New Roman" w:cs="Times New Roman"/>
          <w:sz w:val="24"/>
          <w:szCs w:val="24"/>
        </w:rPr>
        <w:t xml:space="preserve"> </w:t>
      </w:r>
    </w:p>
    <w:p w:rsidR="00A70ADA" w:rsidRPr="00430CFA" w:rsidRDefault="00A70ADA" w:rsidP="00075396">
      <w:pPr>
        <w:spacing w:line="480" w:lineRule="auto"/>
        <w:jc w:val="both"/>
        <w:rPr>
          <w:rFonts w:ascii="Times New Roman" w:hAnsi="Times New Roman" w:cs="Times New Roman"/>
          <w:sz w:val="24"/>
          <w:szCs w:val="24"/>
        </w:rPr>
      </w:pPr>
      <w:bookmarkStart w:id="0" w:name="_GoBack"/>
      <w:bookmarkEnd w:id="0"/>
      <w:r w:rsidRPr="00430CFA">
        <w:rPr>
          <w:rFonts w:ascii="Times New Roman" w:hAnsi="Times New Roman" w:cs="Times New Roman"/>
          <w:sz w:val="24"/>
          <w:szCs w:val="24"/>
        </w:rPr>
        <w:t>Reference</w:t>
      </w:r>
    </w:p>
    <w:p w:rsidR="00A70ADA" w:rsidRPr="00430CFA" w:rsidRDefault="00233D7B" w:rsidP="00430CFA">
      <w:pPr>
        <w:spacing w:line="480" w:lineRule="auto"/>
        <w:jc w:val="both"/>
        <w:rPr>
          <w:rFonts w:ascii="Times New Roman" w:hAnsi="Times New Roman" w:cs="Times New Roman"/>
          <w:sz w:val="24"/>
          <w:szCs w:val="24"/>
        </w:rPr>
      </w:pPr>
      <w:r w:rsidRPr="00430CFA">
        <w:rPr>
          <w:rFonts w:ascii="Times New Roman" w:eastAsia="Arial Unicode MS" w:hAnsi="Times New Roman" w:cs="Times New Roman"/>
          <w:color w:val="000000"/>
          <w:sz w:val="24"/>
          <w:szCs w:val="24"/>
          <w:shd w:val="clear" w:color="auto" w:fill="FFFFFF"/>
        </w:rPr>
        <w:t xml:space="preserve">Lundy, K. S., &amp; </w:t>
      </w:r>
      <w:proofErr w:type="spellStart"/>
      <w:r w:rsidRPr="00430CFA">
        <w:rPr>
          <w:rFonts w:ascii="Times New Roman" w:eastAsia="Arial Unicode MS" w:hAnsi="Times New Roman" w:cs="Times New Roman"/>
          <w:color w:val="000000"/>
          <w:sz w:val="24"/>
          <w:szCs w:val="24"/>
          <w:shd w:val="clear" w:color="auto" w:fill="FFFFFF"/>
        </w:rPr>
        <w:t>Janes</w:t>
      </w:r>
      <w:proofErr w:type="spellEnd"/>
      <w:r w:rsidRPr="00430CFA">
        <w:rPr>
          <w:rFonts w:ascii="Times New Roman" w:eastAsia="Arial Unicode MS" w:hAnsi="Times New Roman" w:cs="Times New Roman"/>
          <w:color w:val="000000"/>
          <w:sz w:val="24"/>
          <w:szCs w:val="24"/>
          <w:shd w:val="clear" w:color="auto" w:fill="FFFFFF"/>
        </w:rPr>
        <w:t>, S. (2009). </w:t>
      </w:r>
      <w:r w:rsidRPr="00430CFA">
        <w:rPr>
          <w:rFonts w:ascii="Times New Roman" w:eastAsia="Arial Unicode MS" w:hAnsi="Times New Roman" w:cs="Times New Roman"/>
          <w:i/>
          <w:iCs/>
          <w:color w:val="000000"/>
          <w:sz w:val="24"/>
          <w:szCs w:val="24"/>
          <w:shd w:val="clear" w:color="auto" w:fill="FFFFFF"/>
        </w:rPr>
        <w:t>Community health nursing: Caring for the public's health</w:t>
      </w:r>
      <w:r w:rsidRPr="00430CFA">
        <w:rPr>
          <w:rFonts w:ascii="Times New Roman" w:eastAsia="Arial Unicode MS" w:hAnsi="Times New Roman" w:cs="Times New Roman"/>
          <w:color w:val="000000"/>
          <w:sz w:val="24"/>
          <w:szCs w:val="24"/>
          <w:shd w:val="clear" w:color="auto" w:fill="FFFFFF"/>
        </w:rPr>
        <w:t>.</w:t>
      </w:r>
    </w:p>
    <w:sectPr w:rsidR="00A70ADA" w:rsidRPr="00430C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7DC"/>
    <w:rsid w:val="00043912"/>
    <w:rsid w:val="00075396"/>
    <w:rsid w:val="00076CA1"/>
    <w:rsid w:val="00082543"/>
    <w:rsid w:val="001156EB"/>
    <w:rsid w:val="00185072"/>
    <w:rsid w:val="00233D7B"/>
    <w:rsid w:val="00257FA4"/>
    <w:rsid w:val="00302F43"/>
    <w:rsid w:val="00390708"/>
    <w:rsid w:val="00430CFA"/>
    <w:rsid w:val="00590373"/>
    <w:rsid w:val="005C76DC"/>
    <w:rsid w:val="005D55DA"/>
    <w:rsid w:val="006A47EF"/>
    <w:rsid w:val="00716A48"/>
    <w:rsid w:val="007572DD"/>
    <w:rsid w:val="00885428"/>
    <w:rsid w:val="008D66C9"/>
    <w:rsid w:val="00952905"/>
    <w:rsid w:val="00980399"/>
    <w:rsid w:val="009D7C5A"/>
    <w:rsid w:val="009F1B71"/>
    <w:rsid w:val="00A46ABE"/>
    <w:rsid w:val="00A70ADA"/>
    <w:rsid w:val="00A97C3C"/>
    <w:rsid w:val="00AF7C1C"/>
    <w:rsid w:val="00B10FF8"/>
    <w:rsid w:val="00BB59A8"/>
    <w:rsid w:val="00C274A7"/>
    <w:rsid w:val="00C8410E"/>
    <w:rsid w:val="00CC6F09"/>
    <w:rsid w:val="00E97D3D"/>
    <w:rsid w:val="00EC4211"/>
    <w:rsid w:val="00F50B5E"/>
    <w:rsid w:val="00F547DC"/>
    <w:rsid w:val="00FB7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24F17C-ECF8-43D8-AA2D-55A50AB5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50</cp:revision>
  <dcterms:created xsi:type="dcterms:W3CDTF">2020-03-06T07:25:00Z</dcterms:created>
  <dcterms:modified xsi:type="dcterms:W3CDTF">2020-03-06T10:58:00Z</dcterms:modified>
</cp:coreProperties>
</file>